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83CC3" w:rsidRPr="00044250" w14:paraId="1FE5631F" w14:textId="77777777" w:rsidTr="00C13CE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54E37E29" w:rsidR="00683CC3" w:rsidRPr="00044250" w:rsidRDefault="00683CC3" w:rsidP="00683C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683CC3" w:rsidRPr="00044250" w14:paraId="48D9D340" w14:textId="77777777" w:rsidTr="00C13CE7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62836E25" w:rsidR="00683CC3" w:rsidRPr="00044250" w:rsidRDefault="00683CC3" w:rsidP="00683C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83CC3" w:rsidRPr="00044250" w14:paraId="61AD2AF2" w14:textId="77777777" w:rsidTr="00C13CE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081BB71" w14:textId="77777777" w:rsidR="00683CC3" w:rsidRPr="00044250" w:rsidRDefault="00683CC3" w:rsidP="00683C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44250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2C009965" w:rsidR="00683CC3" w:rsidRPr="00044250" w:rsidRDefault="00683CC3" w:rsidP="00683C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215CFD" w:rsidRPr="00044250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044250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044250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044250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044250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044250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215CFD" w:rsidRPr="00044250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044250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15CFD" w:rsidRPr="00044250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044250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4250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215CFD" w:rsidRPr="00044250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044250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4250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215CFD" w:rsidRPr="00044250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CFD" w:rsidRPr="00044250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5E66EB27" w:rsidR="00AE7BEF" w:rsidRPr="00044250" w:rsidRDefault="00954FBB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4250">
              <w:rPr>
                <w:rFonts w:ascii="Arial" w:hAnsi="Arial" w:cs="Arial"/>
                <w:b/>
                <w:sz w:val="24"/>
                <w:szCs w:val="24"/>
              </w:rPr>
              <w:t xml:space="preserve"> ОПЦ. 17.02.05</w:t>
            </w:r>
            <w:r w:rsidR="008E0EFA" w:rsidRPr="00044250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C70E84" w:rsidRPr="00044250">
              <w:rPr>
                <w:rFonts w:ascii="Arial" w:hAnsi="Arial" w:cs="Arial"/>
                <w:b/>
                <w:sz w:val="24"/>
                <w:szCs w:val="24"/>
              </w:rPr>
              <w:t>ОСНОВЫ ЛОГИСТИКИ</w:t>
            </w:r>
          </w:p>
        </w:tc>
      </w:tr>
      <w:tr w:rsidR="00215CFD" w:rsidRPr="00044250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044250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044250">
              <w:rPr>
                <w:rFonts w:ascii="Arial" w:hAnsi="Arial" w:cs="Arial"/>
                <w:sz w:val="24"/>
                <w:szCs w:val="24"/>
              </w:rPr>
              <w:t>36</w:t>
            </w:r>
            <w:r w:rsidRPr="00044250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044250">
              <w:rPr>
                <w:rFonts w:ascii="Arial" w:hAnsi="Arial" w:cs="Arial"/>
                <w:sz w:val="24"/>
                <w:szCs w:val="24"/>
              </w:rPr>
              <w:t>ов</w:t>
            </w:r>
            <w:r w:rsidRPr="00044250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15CFD" w:rsidRPr="00044250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04425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044250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6AC8E3D9" w:rsidR="00A91058" w:rsidRPr="00044250" w:rsidRDefault="00420F6D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044250">
        <w:rPr>
          <w:rFonts w:ascii="Arial" w:hAnsi="Arial" w:cs="Arial"/>
          <w:sz w:val="24"/>
          <w:szCs w:val="24"/>
        </w:rPr>
        <w:t>Голышманово,</w:t>
      </w:r>
      <w:r w:rsidR="00A91058" w:rsidRPr="00044250">
        <w:rPr>
          <w:rFonts w:ascii="Arial" w:hAnsi="Arial" w:cs="Arial"/>
          <w:sz w:val="24"/>
          <w:szCs w:val="24"/>
        </w:rPr>
        <w:t xml:space="preserve"> 202</w:t>
      </w:r>
      <w:r w:rsidR="00C55981" w:rsidRPr="00044250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044250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044250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044250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044250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044250">
        <w:rPr>
          <w:rFonts w:ascii="Arial" w:hAnsi="Arial" w:cs="Arial"/>
          <w:sz w:val="24"/>
          <w:szCs w:val="24"/>
        </w:rPr>
        <w:t>с целью</w:t>
      </w:r>
      <w:r w:rsidR="00485F26" w:rsidRPr="00044250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044250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044250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044250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044250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044250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B5AA41C" w14:textId="77777777" w:rsidR="008E0EFA" w:rsidRPr="00044250" w:rsidRDefault="008E0EFA" w:rsidP="008E0EF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044250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044250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0F56B358" w14:textId="77777777" w:rsidR="008E0EFA" w:rsidRPr="00044250" w:rsidRDefault="008E0EFA" w:rsidP="008E0EF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C2B0379" w14:textId="77777777" w:rsidR="008E0EFA" w:rsidRPr="00044250" w:rsidRDefault="008E0EFA" w:rsidP="008E0EF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4250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044250">
        <w:rPr>
          <w:rFonts w:ascii="Arial" w:hAnsi="Arial" w:cs="Arial"/>
          <w:b/>
          <w:sz w:val="24"/>
          <w:szCs w:val="24"/>
        </w:rPr>
        <w:t>:</w:t>
      </w:r>
      <w:r w:rsidRPr="00044250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044250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044250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6A524ABF" w14:textId="77777777" w:rsidR="00AE7BEF" w:rsidRPr="00044250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044250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044250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15CFD" w:rsidRPr="00044250" w14:paraId="7E90E619" w14:textId="77777777" w:rsidTr="00EA29FF">
        <w:tc>
          <w:tcPr>
            <w:tcW w:w="9638" w:type="dxa"/>
          </w:tcPr>
          <w:p w14:paraId="1E780CD4" w14:textId="77777777" w:rsidR="00A91058" w:rsidRPr="00044250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215CFD" w:rsidRPr="00044250" w14:paraId="5D119E2F" w14:textId="77777777" w:rsidTr="00EA29FF">
        <w:tc>
          <w:tcPr>
            <w:tcW w:w="9638" w:type="dxa"/>
          </w:tcPr>
          <w:p w14:paraId="17D8390E" w14:textId="77777777" w:rsidR="00A91058" w:rsidRPr="00044250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044250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044250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215CFD" w:rsidRPr="00044250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399B6915" w:rsidR="00A91058" w:rsidRPr="00044250" w:rsidRDefault="00A91058" w:rsidP="00044250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044250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044250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044250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044250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044250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044250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044250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044250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C55981" w:rsidRPr="00044250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044250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15CFD" w:rsidRPr="00044250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044250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044250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04425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04425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04425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04425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04425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04425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044250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044250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044250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044250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44250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215CFD" w:rsidRPr="00044250" w14:paraId="1A8D7D1D" w14:textId="77777777" w:rsidTr="0080401A">
        <w:tc>
          <w:tcPr>
            <w:tcW w:w="7650" w:type="dxa"/>
          </w:tcPr>
          <w:p w14:paraId="66311D32" w14:textId="77777777" w:rsidR="00DF3D88" w:rsidRPr="00044250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04425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15CFD" w:rsidRPr="00044250" w14:paraId="77D2F60D" w14:textId="4E884009" w:rsidTr="0080401A">
        <w:tc>
          <w:tcPr>
            <w:tcW w:w="7650" w:type="dxa"/>
          </w:tcPr>
          <w:p w14:paraId="05FE1CF3" w14:textId="1079DE25" w:rsidR="00DF3D88" w:rsidRPr="0004425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44250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04425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44250">
              <w:rPr>
                <w:rFonts w:ascii="Arial" w:hAnsi="Arial" w:cs="Arial"/>
                <w:szCs w:val="24"/>
              </w:rPr>
              <w:t>4</w:t>
            </w:r>
          </w:p>
        </w:tc>
      </w:tr>
      <w:tr w:rsidR="00215CFD" w:rsidRPr="00044250" w14:paraId="1DF37E72" w14:textId="0DAF0C32" w:rsidTr="0080401A">
        <w:tc>
          <w:tcPr>
            <w:tcW w:w="7650" w:type="dxa"/>
          </w:tcPr>
          <w:p w14:paraId="733650B3" w14:textId="77777777" w:rsidR="00DF3D88" w:rsidRPr="0004425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44250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04425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44250">
              <w:rPr>
                <w:rFonts w:ascii="Arial" w:hAnsi="Arial" w:cs="Arial"/>
                <w:szCs w:val="24"/>
              </w:rPr>
              <w:t>5</w:t>
            </w:r>
          </w:p>
        </w:tc>
      </w:tr>
      <w:tr w:rsidR="00215CFD" w:rsidRPr="00044250" w14:paraId="3F0402B9" w14:textId="62189B33" w:rsidTr="0080401A">
        <w:tc>
          <w:tcPr>
            <w:tcW w:w="7650" w:type="dxa"/>
          </w:tcPr>
          <w:p w14:paraId="21469AA8" w14:textId="77777777" w:rsidR="00DF3D88" w:rsidRPr="0004425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44250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0CB99357" w:rsidR="00DF3D88" w:rsidRPr="00044250" w:rsidRDefault="003E3F2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  <w:tr w:rsidR="00215CFD" w:rsidRPr="00044250" w14:paraId="664CB664" w14:textId="560C06C0" w:rsidTr="0080401A">
        <w:tc>
          <w:tcPr>
            <w:tcW w:w="7650" w:type="dxa"/>
          </w:tcPr>
          <w:p w14:paraId="17E955E4" w14:textId="77777777" w:rsidR="00DF3D88" w:rsidRPr="0004425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44250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706E39E9" w:rsidR="00DF3D88" w:rsidRPr="00044250" w:rsidRDefault="003E3F2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  <w:bookmarkStart w:id="3" w:name="_GoBack"/>
            <w:bookmarkEnd w:id="3"/>
          </w:p>
        </w:tc>
      </w:tr>
    </w:tbl>
    <w:p w14:paraId="27FE14D6" w14:textId="77777777" w:rsidR="008F3AF3" w:rsidRPr="00044250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044250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044250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044250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044250" w:rsidRDefault="008F3AF3" w:rsidP="00420F6D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br w:type="page"/>
      </w:r>
      <w:r w:rsidRPr="00044250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044250" w:rsidRDefault="00647989" w:rsidP="00420F6D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</w:p>
    <w:p w14:paraId="112A8806" w14:textId="77777777" w:rsidR="008F3AF3" w:rsidRPr="00044250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3D87EA1B" w:rsidR="008F3AF3" w:rsidRPr="00044250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044250">
        <w:rPr>
          <w:rFonts w:ascii="Arial" w:hAnsi="Arial" w:cs="Arial"/>
          <w:sz w:val="24"/>
          <w:szCs w:val="24"/>
        </w:rPr>
        <w:t xml:space="preserve"> </w:t>
      </w:r>
      <w:r w:rsidR="00C70E84" w:rsidRPr="00044250">
        <w:rPr>
          <w:rFonts w:ascii="Arial" w:hAnsi="Arial" w:cs="Arial"/>
          <w:i/>
          <w:sz w:val="24"/>
          <w:szCs w:val="24"/>
        </w:rPr>
        <w:t xml:space="preserve">Основы логистики </w:t>
      </w:r>
      <w:r w:rsidRPr="00044250">
        <w:rPr>
          <w:rFonts w:ascii="Arial" w:hAnsi="Arial" w:cs="Arial"/>
          <w:sz w:val="24"/>
          <w:szCs w:val="24"/>
        </w:rPr>
        <w:t>является</w:t>
      </w:r>
      <w:r w:rsidR="00485F26" w:rsidRPr="00044250">
        <w:rPr>
          <w:rFonts w:ascii="Arial" w:hAnsi="Arial" w:cs="Arial"/>
          <w:sz w:val="24"/>
          <w:szCs w:val="24"/>
        </w:rPr>
        <w:t xml:space="preserve"> вариативной</w:t>
      </w:r>
      <w:r w:rsidRPr="00044250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044250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044250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044250">
        <w:rPr>
          <w:rFonts w:ascii="Arial" w:hAnsi="Arial" w:cs="Arial"/>
          <w:sz w:val="24"/>
          <w:szCs w:val="24"/>
        </w:rPr>
        <w:t xml:space="preserve"> учебной</w:t>
      </w:r>
      <w:r w:rsidRPr="00044250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215CFD" w:rsidRPr="00044250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044250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044250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215CFD" w:rsidRPr="00044250" w14:paraId="33BE2B26" w14:textId="77777777" w:rsidTr="0019434A">
        <w:trPr>
          <w:trHeight w:val="279"/>
        </w:trPr>
        <w:tc>
          <w:tcPr>
            <w:tcW w:w="2507" w:type="pct"/>
          </w:tcPr>
          <w:p w14:paraId="6F4473FD" w14:textId="77777777" w:rsidR="00215CFD" w:rsidRPr="00044250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-анализировать логистическую стратегию компании на предмет соответствия условиям рынка, на котором она действует;</w:t>
            </w:r>
          </w:p>
          <w:p w14:paraId="3022A653" w14:textId="77777777" w:rsidR="00215CFD" w:rsidRPr="00044250" w:rsidRDefault="00215CFD" w:rsidP="00215CF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-обосновать эффективность применения различных инструментов при решении оптимизационных задач логистики.</w:t>
            </w:r>
          </w:p>
          <w:p w14:paraId="5753B4A5" w14:textId="65859C94" w:rsidR="00215CFD" w:rsidRPr="00044250" w:rsidRDefault="00215CFD" w:rsidP="00044250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14:paraId="6BDE5542" w14:textId="77777777" w:rsidR="00215CFD" w:rsidRPr="00044250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-этапы развития логистики в бизнесе, методологические основы и понятийный аппарат логистики;</w:t>
            </w:r>
          </w:p>
          <w:p w14:paraId="4B79A5DC" w14:textId="77777777" w:rsidR="00215CFD" w:rsidRPr="00044250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-основные технологии автоматизации и цифровизации логистики;</w:t>
            </w:r>
          </w:p>
          <w:p w14:paraId="14DCBD85" w14:textId="77777777" w:rsidR="00215CFD" w:rsidRPr="00044250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-основные направления реализации стратегии устойчивого развития и основные задачи зеленой логистики;</w:t>
            </w:r>
          </w:p>
          <w:p w14:paraId="4145F469" w14:textId="1A1B28F7" w:rsidR="00215CFD" w:rsidRPr="00044250" w:rsidRDefault="00215CFD" w:rsidP="00044250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- основные оптимизационные задачи логистики в городе.</w:t>
            </w:r>
          </w:p>
        </w:tc>
      </w:tr>
    </w:tbl>
    <w:p w14:paraId="218A23D4" w14:textId="77777777" w:rsidR="0006048C" w:rsidRPr="00044250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044250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044250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215CFD" w:rsidRPr="00044250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044250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044250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044250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215CFD" w:rsidRPr="00044250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04425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044250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044250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04425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04425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215CFD" w:rsidRPr="00044250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04425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044250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04425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04425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04425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04425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16648A60" w:rsidR="005E72CD" w:rsidRPr="00044250" w:rsidRDefault="00C70E84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Основы логистики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044250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044250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044250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044250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044250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04425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044250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14:paraId="59950EBE" w14:textId="77777777" w:rsidR="009730A7" w:rsidRPr="00044250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044250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044250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44250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044250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044250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215CFD" w:rsidRPr="00044250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04425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04425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04425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15CFD" w:rsidRPr="00044250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044250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044250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215CFD" w:rsidRPr="00044250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044250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044250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044250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215CFD" w:rsidRPr="00044250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04425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215CFD" w:rsidRPr="00044250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044250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044250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215CFD" w:rsidRPr="00044250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044250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04425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15CFD" w:rsidRPr="00044250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044250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044250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215CFD" w:rsidRPr="00044250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044250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44250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044250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04425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15CFD" w:rsidRPr="00044250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044250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044250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15CFD" w:rsidRPr="00044250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044250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044250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044250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044250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044250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044250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04425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044250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044250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044250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044250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1FA2E8DE" w:rsidR="0006048C" w:rsidRPr="00044250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044250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15CFD" w:rsidRPr="00044250">
        <w:rPr>
          <w:rFonts w:ascii="Arial" w:hAnsi="Arial" w:cs="Arial"/>
          <w:b/>
          <w:sz w:val="24"/>
          <w:szCs w:val="24"/>
        </w:rPr>
        <w:t>Основы логистики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10518"/>
        <w:gridCol w:w="1244"/>
      </w:tblGrid>
      <w:tr w:rsidR="00215CFD" w:rsidRPr="00044250" w14:paraId="3C4B75A9" w14:textId="77777777" w:rsidTr="008B4776">
        <w:trPr>
          <w:trHeight w:val="20"/>
          <w:tblHeader/>
        </w:trPr>
        <w:tc>
          <w:tcPr>
            <w:tcW w:w="897" w:type="pct"/>
          </w:tcPr>
          <w:p w14:paraId="64462E10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20" w:type="pct"/>
            <w:vAlign w:val="center"/>
          </w:tcPr>
          <w:p w14:paraId="73620E9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44250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44250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9" w:type="pct"/>
          </w:tcPr>
          <w:p w14:paraId="13D70E47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215CFD" w:rsidRPr="00044250" w14:paraId="5C5D805B" w14:textId="77777777" w:rsidTr="008B4776">
        <w:trPr>
          <w:trHeight w:val="20"/>
          <w:tblHeader/>
        </w:trPr>
        <w:tc>
          <w:tcPr>
            <w:tcW w:w="897" w:type="pct"/>
          </w:tcPr>
          <w:p w14:paraId="35EDB34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20" w:type="pct"/>
          </w:tcPr>
          <w:p w14:paraId="7B029CC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14:paraId="2E465CA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15CFD" w:rsidRPr="00044250" w14:paraId="19341675" w14:textId="77777777" w:rsidTr="008B4776">
        <w:trPr>
          <w:trHeight w:val="20"/>
        </w:trPr>
        <w:tc>
          <w:tcPr>
            <w:tcW w:w="4017" w:type="pct"/>
            <w:gridSpan w:val="2"/>
          </w:tcPr>
          <w:p w14:paraId="0A120F6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Раздел 1. Основы логистики</w:t>
            </w:r>
          </w:p>
        </w:tc>
        <w:tc>
          <w:tcPr>
            <w:tcW w:w="369" w:type="pct"/>
          </w:tcPr>
          <w:p w14:paraId="71E5D548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4C21920F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7E4E3E2C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Тема 1.1 Роль логистики в достижении конкурентных преимуществ компаний</w:t>
            </w:r>
          </w:p>
          <w:p w14:paraId="1AB41C9E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ABA8BF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3198C09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35E7C845" w14:textId="77777777" w:rsidTr="008B4776">
        <w:trPr>
          <w:trHeight w:val="259"/>
        </w:trPr>
        <w:tc>
          <w:tcPr>
            <w:tcW w:w="897" w:type="pct"/>
            <w:vMerge/>
          </w:tcPr>
          <w:p w14:paraId="3EED398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DC55925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Эволюция логистики. Логистика как фактор достижения конкурентных преимуществ.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</w:tcPr>
          <w:p w14:paraId="06F9BD82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457786A3" w14:textId="77777777" w:rsidTr="008B4776">
        <w:trPr>
          <w:trHeight w:val="233"/>
        </w:trPr>
        <w:tc>
          <w:tcPr>
            <w:tcW w:w="897" w:type="pct"/>
            <w:vMerge/>
          </w:tcPr>
          <w:p w14:paraId="17FAC0B5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09BF97B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Особенности логистики в различных сферах бизнеса.</w:t>
            </w:r>
          </w:p>
        </w:tc>
        <w:tc>
          <w:tcPr>
            <w:tcW w:w="369" w:type="pct"/>
          </w:tcPr>
          <w:p w14:paraId="162C885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21AC6247" w14:textId="77777777" w:rsidTr="008B4776">
        <w:trPr>
          <w:trHeight w:val="20"/>
        </w:trPr>
        <w:tc>
          <w:tcPr>
            <w:tcW w:w="897" w:type="pct"/>
            <w:vMerge/>
          </w:tcPr>
          <w:p w14:paraId="1574FFEC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448AB90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18E84504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7D0B6B46" w14:textId="77777777" w:rsidTr="008B4776">
        <w:trPr>
          <w:trHeight w:val="621"/>
        </w:trPr>
        <w:tc>
          <w:tcPr>
            <w:tcW w:w="897" w:type="pct"/>
            <w:vMerge/>
          </w:tcPr>
          <w:p w14:paraId="6D42FDA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E09006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Практическое занятие № 1. Сравнение логистического и </w:t>
            </w:r>
            <w:proofErr w:type="gramStart"/>
            <w:r w:rsidRPr="00044250">
              <w:rPr>
                <w:rFonts w:ascii="Arial" w:hAnsi="Arial" w:cs="Arial"/>
                <w:sz w:val="24"/>
                <w:szCs w:val="24"/>
              </w:rPr>
              <w:t>традиционного</w:t>
            </w:r>
            <w:proofErr w:type="gramEnd"/>
            <w:r w:rsidRPr="00044250">
              <w:rPr>
                <w:rFonts w:ascii="Arial" w:hAnsi="Arial" w:cs="Arial"/>
                <w:sz w:val="24"/>
                <w:szCs w:val="24"/>
              </w:rPr>
              <w:t xml:space="preserve"> подходов в управлении предприятием</w:t>
            </w:r>
          </w:p>
        </w:tc>
        <w:tc>
          <w:tcPr>
            <w:tcW w:w="369" w:type="pct"/>
          </w:tcPr>
          <w:p w14:paraId="7A612D15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46C20495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3A1F44F5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Тема 1.2 Цифровые технологии логистики</w:t>
            </w:r>
          </w:p>
        </w:tc>
        <w:tc>
          <w:tcPr>
            <w:tcW w:w="3120" w:type="pct"/>
          </w:tcPr>
          <w:p w14:paraId="5CA52D77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47CE0C7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62D4114C" w14:textId="77777777" w:rsidTr="008B4776">
        <w:trPr>
          <w:trHeight w:val="730"/>
        </w:trPr>
        <w:tc>
          <w:tcPr>
            <w:tcW w:w="897" w:type="pct"/>
            <w:vMerge/>
          </w:tcPr>
          <w:p w14:paraId="1C36948F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4EDEFE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Информационные системы в логистике: архитектура решений, имитационное моделирование в логистике. Цифровые технологии в логистике.</w:t>
            </w:r>
          </w:p>
        </w:tc>
        <w:tc>
          <w:tcPr>
            <w:tcW w:w="369" w:type="pct"/>
            <w:vMerge/>
          </w:tcPr>
          <w:p w14:paraId="6719C62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4BB5A41F" w14:textId="77777777" w:rsidTr="008B4776">
        <w:trPr>
          <w:trHeight w:val="20"/>
        </w:trPr>
        <w:tc>
          <w:tcPr>
            <w:tcW w:w="897" w:type="pct"/>
            <w:vMerge/>
          </w:tcPr>
          <w:p w14:paraId="7CA87AD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67E1320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0DB09E4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2FE996FB" w14:textId="77777777" w:rsidTr="008B4776">
        <w:trPr>
          <w:trHeight w:val="180"/>
        </w:trPr>
        <w:tc>
          <w:tcPr>
            <w:tcW w:w="897" w:type="pct"/>
            <w:vMerge/>
          </w:tcPr>
          <w:p w14:paraId="1266234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364822E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Практическое занятие № 2. Определение преимуществ и недостатков от внедрения цифровых технологий в логистические компании</w:t>
            </w:r>
          </w:p>
        </w:tc>
        <w:tc>
          <w:tcPr>
            <w:tcW w:w="369" w:type="pct"/>
          </w:tcPr>
          <w:p w14:paraId="71E316A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47D09641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2F51F493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Тема 1.3 Стратегические задачи логистики</w:t>
            </w:r>
          </w:p>
          <w:p w14:paraId="762079A0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6E6E13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725BD393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15CFD" w:rsidRPr="00044250" w14:paraId="7D3A6DB8" w14:textId="77777777" w:rsidTr="008B4776">
        <w:trPr>
          <w:trHeight w:val="300"/>
        </w:trPr>
        <w:tc>
          <w:tcPr>
            <w:tcW w:w="897" w:type="pct"/>
            <w:vMerge/>
          </w:tcPr>
          <w:p w14:paraId="28210C2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6DC64D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Пирамида построения логистической системы. Базовые логистические стратегии. Стратегии цепи поставок (</w:t>
            </w:r>
            <w:proofErr w:type="spellStart"/>
            <w:r w:rsidRPr="00044250">
              <w:rPr>
                <w:rFonts w:ascii="Arial" w:hAnsi="Arial" w:cs="Arial"/>
                <w:sz w:val="24"/>
                <w:szCs w:val="24"/>
              </w:rPr>
              <w:t>Push</w:t>
            </w:r>
            <w:proofErr w:type="spellEnd"/>
            <w:r w:rsidRPr="0004425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44250">
              <w:rPr>
                <w:rFonts w:ascii="Arial" w:hAnsi="Arial" w:cs="Arial"/>
                <w:sz w:val="24"/>
                <w:szCs w:val="24"/>
              </w:rPr>
              <w:t>Pull</w:t>
            </w:r>
            <w:proofErr w:type="spellEnd"/>
            <w:r w:rsidRPr="00044250">
              <w:rPr>
                <w:rFonts w:ascii="Arial" w:hAnsi="Arial" w:cs="Arial"/>
                <w:sz w:val="24"/>
                <w:szCs w:val="24"/>
              </w:rPr>
              <w:t>), ключевые показатели эффективности логистики Аутсорсинг в логистике: 3PL, 4PL, PPL. Принятие решений "делать или покупать". Проектирование логистической сети: объекты логической инфраструктуры, конфигурация логистической сети: виды складов, выбор формы собственности складов, определение местоположения складов. Роль транспортировки в логистике. Типы транспортных систем. Основные понятия, связанные с транспортировкой. Рынок транспортных услуг. Транспортная инфраструктура. Характеристика отдельных видов транспорта</w:t>
            </w:r>
          </w:p>
        </w:tc>
        <w:tc>
          <w:tcPr>
            <w:tcW w:w="369" w:type="pct"/>
            <w:vMerge/>
          </w:tcPr>
          <w:p w14:paraId="2015BE83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3AF46359" w14:textId="77777777" w:rsidTr="008B4776">
        <w:trPr>
          <w:trHeight w:val="300"/>
        </w:trPr>
        <w:tc>
          <w:tcPr>
            <w:tcW w:w="897" w:type="pct"/>
            <w:vMerge/>
          </w:tcPr>
          <w:p w14:paraId="45902CA5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70D9912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6FB62D4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5539F622" w14:textId="77777777" w:rsidTr="008B4776">
        <w:trPr>
          <w:trHeight w:val="243"/>
        </w:trPr>
        <w:tc>
          <w:tcPr>
            <w:tcW w:w="897" w:type="pct"/>
            <w:vMerge/>
          </w:tcPr>
          <w:p w14:paraId="4C9423B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A2B5A9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Практическое занятие № 3. Составление логистической цепи </w:t>
            </w:r>
          </w:p>
        </w:tc>
        <w:tc>
          <w:tcPr>
            <w:tcW w:w="369" w:type="pct"/>
          </w:tcPr>
          <w:p w14:paraId="1C3FC374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7F5CE58D" w14:textId="77777777" w:rsidTr="008B4776">
        <w:trPr>
          <w:trHeight w:val="224"/>
        </w:trPr>
        <w:tc>
          <w:tcPr>
            <w:tcW w:w="897" w:type="pct"/>
            <w:vMerge/>
          </w:tcPr>
          <w:p w14:paraId="2BA44AA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8D0830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Практическое занятие № 4. Сравнительная характеристика отдельных видов транспорта</w:t>
            </w:r>
          </w:p>
        </w:tc>
        <w:tc>
          <w:tcPr>
            <w:tcW w:w="369" w:type="pct"/>
          </w:tcPr>
          <w:p w14:paraId="52401470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4C856E67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29DF3C6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14:paraId="741CD75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lastRenderedPageBreak/>
              <w:t>Оптимизационные задачи логистики</w:t>
            </w:r>
          </w:p>
        </w:tc>
        <w:tc>
          <w:tcPr>
            <w:tcW w:w="3120" w:type="pct"/>
          </w:tcPr>
          <w:p w14:paraId="117F017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50684E0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15CFD" w:rsidRPr="00044250" w14:paraId="5C4E5756" w14:textId="77777777" w:rsidTr="008B4776">
        <w:trPr>
          <w:trHeight w:val="300"/>
        </w:trPr>
        <w:tc>
          <w:tcPr>
            <w:tcW w:w="897" w:type="pct"/>
            <w:vMerge/>
          </w:tcPr>
          <w:p w14:paraId="35E950C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2CD3A63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Оптимизационные задачи складирования: элементы системы складирования. Современные технологии складирования. Логистический процесс на </w:t>
            </w:r>
            <w:proofErr w:type="gramStart"/>
            <w:r w:rsidRPr="00044250">
              <w:rPr>
                <w:rFonts w:ascii="Arial" w:hAnsi="Arial" w:cs="Arial"/>
                <w:sz w:val="24"/>
                <w:szCs w:val="24"/>
              </w:rPr>
              <w:t>складе</w:t>
            </w:r>
            <w:proofErr w:type="gramEnd"/>
            <w:r w:rsidRPr="00044250">
              <w:rPr>
                <w:rFonts w:ascii="Arial" w:hAnsi="Arial" w:cs="Arial"/>
                <w:sz w:val="24"/>
                <w:szCs w:val="24"/>
              </w:rPr>
              <w:t xml:space="preserve">. Оптимизационные задачи транспортировки: критерии оптимизации транспортировки, процесс транспортировки, </w:t>
            </w:r>
            <w:proofErr w:type="spellStart"/>
            <w:r w:rsidRPr="00044250">
              <w:rPr>
                <w:rFonts w:ascii="Arial" w:hAnsi="Arial" w:cs="Arial"/>
                <w:sz w:val="24"/>
                <w:szCs w:val="24"/>
              </w:rPr>
              <w:t>интермодальные</w:t>
            </w:r>
            <w:proofErr w:type="spellEnd"/>
            <w:r w:rsidRPr="0004425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44250">
              <w:rPr>
                <w:rFonts w:ascii="Arial" w:hAnsi="Arial" w:cs="Arial"/>
                <w:sz w:val="24"/>
                <w:szCs w:val="24"/>
              </w:rPr>
              <w:t>мультимодальные</w:t>
            </w:r>
            <w:proofErr w:type="spellEnd"/>
            <w:r w:rsidRPr="00044250">
              <w:rPr>
                <w:rFonts w:ascii="Arial" w:hAnsi="Arial" w:cs="Arial"/>
                <w:sz w:val="24"/>
                <w:szCs w:val="24"/>
              </w:rPr>
              <w:t xml:space="preserve"> технологии, смешанные перевозки, маршрутизация Оптимизационные задачи логистической поддержки онлайн торговли: доставка последней мили</w:t>
            </w:r>
          </w:p>
        </w:tc>
        <w:tc>
          <w:tcPr>
            <w:tcW w:w="369" w:type="pct"/>
            <w:vMerge/>
          </w:tcPr>
          <w:p w14:paraId="2645BC1C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0FEBCBE7" w14:textId="77777777" w:rsidTr="008B4776">
        <w:trPr>
          <w:trHeight w:val="300"/>
        </w:trPr>
        <w:tc>
          <w:tcPr>
            <w:tcW w:w="897" w:type="pct"/>
            <w:vMerge/>
          </w:tcPr>
          <w:p w14:paraId="44795DE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F15253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694179D5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36FA6980" w14:textId="77777777" w:rsidTr="008B4776">
        <w:trPr>
          <w:trHeight w:val="277"/>
        </w:trPr>
        <w:tc>
          <w:tcPr>
            <w:tcW w:w="897" w:type="pct"/>
            <w:vMerge/>
          </w:tcPr>
          <w:p w14:paraId="63FA297E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F16B90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Практическое занятие № 5. Определение места расположения распределительного склада на обслуживаемой территории</w:t>
            </w:r>
          </w:p>
        </w:tc>
        <w:tc>
          <w:tcPr>
            <w:tcW w:w="369" w:type="pct"/>
          </w:tcPr>
          <w:p w14:paraId="75C58E8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54D24A22" w14:textId="77777777" w:rsidTr="008B4776">
        <w:trPr>
          <w:trHeight w:val="231"/>
        </w:trPr>
        <w:tc>
          <w:tcPr>
            <w:tcW w:w="897" w:type="pct"/>
            <w:vMerge/>
          </w:tcPr>
          <w:p w14:paraId="3FAE28D8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761BC0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Практическое занятие № 6. Использование метода Парето при организации складских процессов</w:t>
            </w:r>
          </w:p>
        </w:tc>
        <w:tc>
          <w:tcPr>
            <w:tcW w:w="369" w:type="pct"/>
          </w:tcPr>
          <w:p w14:paraId="1B778FBF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560B3728" w14:textId="77777777" w:rsidTr="008B4776">
        <w:trPr>
          <w:trHeight w:val="217"/>
        </w:trPr>
        <w:tc>
          <w:tcPr>
            <w:tcW w:w="897" w:type="pct"/>
            <w:vMerge/>
          </w:tcPr>
          <w:p w14:paraId="2272D99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2B12242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Практическое занятие № 7. Анализ системы поставок «точно в срок»</w:t>
            </w:r>
          </w:p>
        </w:tc>
        <w:tc>
          <w:tcPr>
            <w:tcW w:w="369" w:type="pct"/>
          </w:tcPr>
          <w:p w14:paraId="72021C7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097530B0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074FD44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Тема 1.5 Зеленая логистика</w:t>
            </w:r>
          </w:p>
          <w:p w14:paraId="1C8F33A2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CBC9C27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2ABF56E4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02FB809E" w14:textId="77777777" w:rsidTr="008B4776">
        <w:trPr>
          <w:trHeight w:val="20"/>
        </w:trPr>
        <w:tc>
          <w:tcPr>
            <w:tcW w:w="897" w:type="pct"/>
            <w:vMerge/>
          </w:tcPr>
          <w:p w14:paraId="6FD98AD4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7AFDE6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Логистическая поддержка стратегии устойчивого развития. Экологические задачи логистики. Логистическая поддержка </w:t>
            </w:r>
            <w:proofErr w:type="spellStart"/>
            <w:r w:rsidRPr="00044250">
              <w:rPr>
                <w:rFonts w:ascii="Arial" w:hAnsi="Arial" w:cs="Arial"/>
                <w:sz w:val="24"/>
                <w:szCs w:val="24"/>
              </w:rPr>
              <w:t>рециклинга</w:t>
            </w:r>
            <w:proofErr w:type="spellEnd"/>
            <w:r w:rsidRPr="00044250">
              <w:rPr>
                <w:rFonts w:ascii="Arial" w:hAnsi="Arial" w:cs="Arial"/>
                <w:sz w:val="24"/>
                <w:szCs w:val="24"/>
              </w:rPr>
              <w:t>. Управление многооборотной тарой.</w:t>
            </w:r>
          </w:p>
        </w:tc>
        <w:tc>
          <w:tcPr>
            <w:tcW w:w="369" w:type="pct"/>
            <w:vMerge/>
          </w:tcPr>
          <w:p w14:paraId="00F2F05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40922F4A" w14:textId="77777777" w:rsidTr="008B4776">
        <w:trPr>
          <w:trHeight w:val="20"/>
        </w:trPr>
        <w:tc>
          <w:tcPr>
            <w:tcW w:w="897" w:type="pct"/>
            <w:vMerge/>
          </w:tcPr>
          <w:p w14:paraId="0581F1A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520B193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3249496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223BB76F" w14:textId="77777777" w:rsidTr="008B4776">
        <w:trPr>
          <w:trHeight w:val="20"/>
        </w:trPr>
        <w:tc>
          <w:tcPr>
            <w:tcW w:w="897" w:type="pct"/>
            <w:vMerge/>
          </w:tcPr>
          <w:p w14:paraId="432D042C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105E11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Практическое занятие № 8. Анализ технологии </w:t>
            </w:r>
            <w:proofErr w:type="spellStart"/>
            <w:r w:rsidRPr="00044250">
              <w:rPr>
                <w:rFonts w:ascii="Arial" w:hAnsi="Arial" w:cs="Arial"/>
                <w:sz w:val="24"/>
                <w:szCs w:val="24"/>
              </w:rPr>
              <w:t>пуллинга</w:t>
            </w:r>
            <w:proofErr w:type="spellEnd"/>
            <w:r w:rsidRPr="00044250">
              <w:rPr>
                <w:rFonts w:ascii="Arial" w:hAnsi="Arial" w:cs="Arial"/>
                <w:sz w:val="24"/>
                <w:szCs w:val="24"/>
              </w:rPr>
              <w:t xml:space="preserve"> тары</w:t>
            </w:r>
          </w:p>
        </w:tc>
        <w:tc>
          <w:tcPr>
            <w:tcW w:w="369" w:type="pct"/>
          </w:tcPr>
          <w:p w14:paraId="4999897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00A5A020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67F8D3F2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Тема 1.6 Логистика города (Сити-логистика)</w:t>
            </w:r>
          </w:p>
        </w:tc>
        <w:tc>
          <w:tcPr>
            <w:tcW w:w="3120" w:type="pct"/>
          </w:tcPr>
          <w:p w14:paraId="4FE7D4B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0BD8363E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37959C14" w14:textId="77777777" w:rsidTr="008B4776">
        <w:trPr>
          <w:trHeight w:val="300"/>
        </w:trPr>
        <w:tc>
          <w:tcPr>
            <w:tcW w:w="897" w:type="pct"/>
            <w:vMerge/>
          </w:tcPr>
          <w:p w14:paraId="6CFC968E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128C8D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Цели, задачи и сферы сити-логистики</w:t>
            </w:r>
          </w:p>
        </w:tc>
        <w:tc>
          <w:tcPr>
            <w:tcW w:w="369" w:type="pct"/>
            <w:vMerge/>
          </w:tcPr>
          <w:p w14:paraId="04AE8E4C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174B8A5D" w14:textId="77777777" w:rsidTr="008B4776">
        <w:trPr>
          <w:trHeight w:val="20"/>
        </w:trPr>
        <w:tc>
          <w:tcPr>
            <w:tcW w:w="897" w:type="pct"/>
            <w:vMerge/>
          </w:tcPr>
          <w:p w14:paraId="0191740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41CCBF8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1FC9AF0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5F9E22C2" w14:textId="77777777" w:rsidTr="008B4776">
        <w:trPr>
          <w:trHeight w:val="20"/>
        </w:trPr>
        <w:tc>
          <w:tcPr>
            <w:tcW w:w="897" w:type="pct"/>
            <w:vMerge/>
          </w:tcPr>
          <w:p w14:paraId="4807D2D3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F2FB59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Практическое занятие № 9. Модели городской мобильности и логистика крупного города</w:t>
            </w:r>
          </w:p>
        </w:tc>
        <w:tc>
          <w:tcPr>
            <w:tcW w:w="369" w:type="pct"/>
          </w:tcPr>
          <w:p w14:paraId="1456C3B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044250" w14:paraId="70EF3826" w14:textId="77777777" w:rsidTr="008B4776">
        <w:trPr>
          <w:trHeight w:val="20"/>
        </w:trPr>
        <w:tc>
          <w:tcPr>
            <w:tcW w:w="4017" w:type="pct"/>
            <w:gridSpan w:val="2"/>
          </w:tcPr>
          <w:p w14:paraId="50A854E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44250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044250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в форме  другие формы контроля (аттестация по результатам семестра на основании полученных оценок)</w:t>
            </w:r>
          </w:p>
        </w:tc>
        <w:tc>
          <w:tcPr>
            <w:tcW w:w="369" w:type="pct"/>
          </w:tcPr>
          <w:p w14:paraId="64CEE9E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1EBE609F" w14:textId="77777777" w:rsidTr="008B4776">
        <w:trPr>
          <w:trHeight w:val="315"/>
        </w:trPr>
        <w:tc>
          <w:tcPr>
            <w:tcW w:w="4017" w:type="pct"/>
            <w:gridSpan w:val="2"/>
          </w:tcPr>
          <w:p w14:paraId="2449FAB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69" w:type="pct"/>
          </w:tcPr>
          <w:p w14:paraId="45245AD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52624A1F" w14:textId="77777777" w:rsidR="00680743" w:rsidRPr="00044250" w:rsidRDefault="00680743" w:rsidP="00680743">
      <w:pPr>
        <w:rPr>
          <w:rFonts w:ascii="Arial" w:hAnsi="Arial" w:cs="Arial"/>
          <w:sz w:val="24"/>
          <w:szCs w:val="24"/>
        </w:rPr>
      </w:pPr>
    </w:p>
    <w:p w14:paraId="01DCD40C" w14:textId="77777777" w:rsidR="00680743" w:rsidRPr="00044250" w:rsidRDefault="00680743" w:rsidP="00680743">
      <w:pPr>
        <w:rPr>
          <w:rFonts w:ascii="Arial" w:hAnsi="Arial" w:cs="Arial"/>
          <w:sz w:val="24"/>
          <w:szCs w:val="24"/>
        </w:rPr>
      </w:pPr>
    </w:p>
    <w:p w14:paraId="43312366" w14:textId="77777777" w:rsidR="00680743" w:rsidRPr="00044250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044250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044250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044250" w:rsidRDefault="00095A42" w:rsidP="00680743">
      <w:pPr>
        <w:rPr>
          <w:rFonts w:ascii="Arial" w:hAnsi="Arial" w:cs="Arial"/>
          <w:sz w:val="24"/>
          <w:szCs w:val="24"/>
        </w:rPr>
        <w:sectPr w:rsidR="00095A42" w:rsidRPr="00044250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044250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44250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044250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044250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044250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4D22E93F" w:rsidR="0006048C" w:rsidRPr="00044250" w:rsidRDefault="0006048C" w:rsidP="000442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4250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044250">
        <w:rPr>
          <w:rFonts w:ascii="Arial" w:hAnsi="Arial" w:cs="Arial"/>
          <w:sz w:val="24"/>
          <w:szCs w:val="24"/>
        </w:rPr>
        <w:t>Для реализац</w:t>
      </w:r>
      <w:r w:rsidR="00963EBB" w:rsidRPr="00044250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044250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044250">
        <w:rPr>
          <w:rFonts w:ascii="Arial" w:hAnsi="Arial" w:cs="Arial"/>
          <w:sz w:val="24"/>
          <w:szCs w:val="24"/>
        </w:rPr>
        <w:t xml:space="preserve"> </w:t>
      </w:r>
      <w:r w:rsidR="00044250" w:rsidRPr="00044250">
        <w:rPr>
          <w:rFonts w:ascii="Arial" w:hAnsi="Arial" w:cs="Arial"/>
          <w:b/>
          <w:sz w:val="24"/>
          <w:szCs w:val="24"/>
        </w:rPr>
        <w:t>к</w:t>
      </w:r>
      <w:r w:rsidRPr="00044250">
        <w:rPr>
          <w:rFonts w:ascii="Arial" w:hAnsi="Arial" w:cs="Arial"/>
          <w:b/>
          <w:sz w:val="24"/>
          <w:szCs w:val="24"/>
        </w:rPr>
        <w:t>абинет «</w:t>
      </w:r>
      <w:r w:rsidR="00215CFD" w:rsidRPr="00044250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044250">
        <w:rPr>
          <w:rFonts w:ascii="Arial" w:hAnsi="Arial" w:cs="Arial"/>
          <w:b/>
          <w:sz w:val="24"/>
          <w:szCs w:val="24"/>
        </w:rPr>
        <w:t>»</w:t>
      </w:r>
      <w:r w:rsidRPr="00044250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044250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74DBD6CE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>1. Специализированная мебель и системы хранения:</w:t>
      </w:r>
    </w:p>
    <w:p w14:paraId="30CC867D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- рабочие места для </w:t>
      </w:r>
      <w:proofErr w:type="gramStart"/>
      <w:r w:rsidRPr="00B13915">
        <w:rPr>
          <w:rFonts w:ascii="Arial" w:hAnsi="Arial" w:cs="Arial"/>
          <w:sz w:val="24"/>
          <w:szCs w:val="24"/>
        </w:rPr>
        <w:t>обучающихся</w:t>
      </w:r>
      <w:proofErr w:type="gramEnd"/>
      <w:r w:rsidRPr="00B13915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B13915">
        <w:rPr>
          <w:rFonts w:ascii="Arial" w:hAnsi="Arial" w:cs="Arial"/>
          <w:sz w:val="24"/>
          <w:szCs w:val="24"/>
        </w:rPr>
        <w:t>компл</w:t>
      </w:r>
      <w:proofErr w:type="spellEnd"/>
      <w:r w:rsidRPr="00B13915">
        <w:rPr>
          <w:rFonts w:ascii="Arial" w:hAnsi="Arial" w:cs="Arial"/>
          <w:sz w:val="24"/>
          <w:szCs w:val="24"/>
        </w:rPr>
        <w:t>.</w:t>
      </w:r>
    </w:p>
    <w:p w14:paraId="31503850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- рабочее место </w:t>
      </w:r>
      <w:r w:rsidRPr="00B13915">
        <w:rPr>
          <w:rFonts w:ascii="Arial" w:hAnsi="Arial" w:cs="Arial"/>
          <w:iCs/>
          <w:sz w:val="24"/>
          <w:szCs w:val="24"/>
        </w:rPr>
        <w:t>для</w:t>
      </w:r>
      <w:r w:rsidRPr="00B13915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B13915">
        <w:rPr>
          <w:rFonts w:ascii="Arial" w:hAnsi="Arial" w:cs="Arial"/>
          <w:sz w:val="24"/>
          <w:szCs w:val="24"/>
        </w:rPr>
        <w:t>компл</w:t>
      </w:r>
      <w:proofErr w:type="spellEnd"/>
      <w:r w:rsidRPr="00B13915">
        <w:rPr>
          <w:rFonts w:ascii="Arial" w:hAnsi="Arial" w:cs="Arial"/>
          <w:sz w:val="24"/>
          <w:szCs w:val="24"/>
        </w:rPr>
        <w:t xml:space="preserve">.; </w:t>
      </w:r>
    </w:p>
    <w:p w14:paraId="6D8D12CD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доска – 1 шт.;</w:t>
      </w:r>
    </w:p>
    <w:p w14:paraId="58173616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0D82CE53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B13915">
        <w:rPr>
          <w:rFonts w:ascii="Arial" w:hAnsi="Arial" w:cs="Arial"/>
          <w:b/>
          <w:sz w:val="24"/>
          <w:szCs w:val="24"/>
        </w:rPr>
        <w:t>2. Программное обеспечение:</w:t>
      </w:r>
      <w:r w:rsidRPr="00B13915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6E3201F1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  <w:lang w:eastAsia="x-none"/>
        </w:rPr>
        <w:t xml:space="preserve">- </w:t>
      </w:r>
      <w:r w:rsidRPr="00B13915">
        <w:rPr>
          <w:rFonts w:ascii="Arial" w:hAnsi="Arial" w:cs="Arial"/>
          <w:sz w:val="24"/>
          <w:szCs w:val="24"/>
        </w:rPr>
        <w:t xml:space="preserve">пакет программ </w:t>
      </w:r>
      <w:r w:rsidRPr="00B13915">
        <w:rPr>
          <w:rFonts w:ascii="Arial" w:hAnsi="Arial" w:cs="Arial"/>
          <w:sz w:val="24"/>
          <w:szCs w:val="24"/>
          <w:lang w:val="en-US"/>
        </w:rPr>
        <w:t>Microsoft</w:t>
      </w:r>
      <w:r w:rsidRPr="00B13915">
        <w:rPr>
          <w:rFonts w:ascii="Arial" w:hAnsi="Arial" w:cs="Arial"/>
          <w:sz w:val="24"/>
          <w:szCs w:val="24"/>
        </w:rPr>
        <w:t xml:space="preserve"> </w:t>
      </w:r>
      <w:r w:rsidRPr="00B13915">
        <w:rPr>
          <w:rFonts w:ascii="Arial" w:hAnsi="Arial" w:cs="Arial"/>
          <w:sz w:val="24"/>
          <w:szCs w:val="24"/>
          <w:lang w:val="en-US"/>
        </w:rPr>
        <w:t>Office</w:t>
      </w:r>
      <w:r w:rsidRPr="00B13915">
        <w:rPr>
          <w:rFonts w:ascii="Arial" w:hAnsi="Arial" w:cs="Arial"/>
          <w:sz w:val="24"/>
          <w:szCs w:val="24"/>
        </w:rPr>
        <w:t xml:space="preserve">, </w:t>
      </w:r>
      <w:r w:rsidRPr="00B13915">
        <w:rPr>
          <w:rFonts w:ascii="Arial" w:hAnsi="Arial" w:cs="Arial"/>
          <w:sz w:val="24"/>
          <w:szCs w:val="24"/>
          <w:lang w:val="en-US"/>
        </w:rPr>
        <w:t>Microsoft</w:t>
      </w:r>
      <w:r w:rsidRPr="00B13915">
        <w:rPr>
          <w:rFonts w:ascii="Arial" w:hAnsi="Arial" w:cs="Arial"/>
          <w:sz w:val="24"/>
          <w:szCs w:val="24"/>
        </w:rPr>
        <w:t xml:space="preserve"> </w:t>
      </w:r>
      <w:r w:rsidRPr="00B13915">
        <w:rPr>
          <w:rFonts w:ascii="Arial" w:hAnsi="Arial" w:cs="Arial"/>
          <w:sz w:val="24"/>
          <w:szCs w:val="24"/>
          <w:lang w:val="en-US"/>
        </w:rPr>
        <w:t>Windows</w:t>
      </w:r>
      <w:r w:rsidRPr="00B13915">
        <w:rPr>
          <w:rFonts w:ascii="Arial" w:hAnsi="Arial" w:cs="Arial"/>
          <w:sz w:val="24"/>
          <w:szCs w:val="24"/>
        </w:rPr>
        <w:t>;</w:t>
      </w:r>
    </w:p>
    <w:p w14:paraId="0F8178CF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13915">
        <w:rPr>
          <w:rFonts w:ascii="Arial" w:hAnsi="Arial" w:cs="Arial"/>
          <w:b/>
          <w:sz w:val="24"/>
          <w:szCs w:val="24"/>
        </w:rPr>
        <w:t>3. Технические средства:</w:t>
      </w:r>
    </w:p>
    <w:p w14:paraId="75045338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41F98A1F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- </w:t>
      </w:r>
      <w:r w:rsidRPr="00B13915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B13915">
        <w:rPr>
          <w:rFonts w:ascii="Arial" w:hAnsi="Arial" w:cs="Arial"/>
          <w:sz w:val="24"/>
          <w:szCs w:val="24"/>
        </w:rPr>
        <w:t xml:space="preserve"> – 1 шт.</w:t>
      </w:r>
    </w:p>
    <w:p w14:paraId="1D34ADFE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интерактивная доска – 1 шт.</w:t>
      </w:r>
    </w:p>
    <w:p w14:paraId="09039DE0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колонки – 2 шт.</w:t>
      </w:r>
    </w:p>
    <w:p w14:paraId="6ACC617B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- клавиатура-1 шт. </w:t>
      </w:r>
    </w:p>
    <w:p w14:paraId="3DC493FC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- мышка-1 шт. </w:t>
      </w:r>
    </w:p>
    <w:p w14:paraId="396DFE64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4BC525FB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</w:t>
      </w:r>
      <w:r w:rsidRPr="00B13915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14:paraId="654EFE59" w14:textId="77777777" w:rsidR="00044250" w:rsidRPr="00B13915" w:rsidRDefault="00044250" w:rsidP="000442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22809951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3A866B01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51C3D024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 электронные образовательные ресурсы;</w:t>
      </w:r>
    </w:p>
    <w:p w14:paraId="6014D98E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 информационные ресурсы;</w:t>
      </w:r>
    </w:p>
    <w:p w14:paraId="1AEB0CAE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 презентации, видеофильмы;</w:t>
      </w:r>
    </w:p>
    <w:p w14:paraId="46523EDC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 методические пособия и карты</w:t>
      </w:r>
    </w:p>
    <w:p w14:paraId="5C425AFB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 xml:space="preserve">6. Основная литература: </w:t>
      </w:r>
    </w:p>
    <w:p w14:paraId="78A93FF3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1.</w:t>
      </w:r>
      <w:r w:rsidRPr="00B139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13915">
        <w:rPr>
          <w:rFonts w:ascii="Arial" w:hAnsi="Arial" w:cs="Arial"/>
          <w:sz w:val="24"/>
          <w:szCs w:val="24"/>
        </w:rPr>
        <w:t>Левкин, Г. Г. Организация интервокальных перевозок. Конспект лекций: учебное пособие / Г. Г. Левкин. — Санкт-Петербург: Лань, 2020. — 128 с. — ISBN 978-5-8114-5736-6. — Текст: электронный // Лань: электронно-библиотечная система. — URL: https://e.lanbook.com/book/146812.</w:t>
      </w:r>
    </w:p>
    <w:p w14:paraId="10073548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 xml:space="preserve">7. Дополнительная литература: </w:t>
      </w:r>
    </w:p>
    <w:p w14:paraId="7F93C320" w14:textId="77777777" w:rsidR="00044250" w:rsidRPr="00B13915" w:rsidRDefault="00044250" w:rsidP="0004425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1.</w:t>
      </w:r>
      <w:r w:rsidRPr="00B139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13915">
        <w:rPr>
          <w:rFonts w:ascii="Arial" w:hAnsi="Arial" w:cs="Arial"/>
          <w:iCs/>
          <w:sz w:val="24"/>
          <w:szCs w:val="24"/>
        </w:rPr>
        <w:t>Семенычева, Е. А. Методические рекомендации для самостоятельной работы обучающихся по дисциплине «Логистика»: учебно-методическое пособие / Е. А. Семенычева. — Нижний Новгород: ННГУ им. Н. И. Лобачевского, 2017. — 17 с. — Текст: электронный // Лань: электронно-библиотечная система. — URL: https://e.lanbook.com/book/144704.</w:t>
      </w:r>
    </w:p>
    <w:p w14:paraId="62B196C3" w14:textId="77777777" w:rsidR="00044250" w:rsidRPr="00B13915" w:rsidRDefault="00044250" w:rsidP="0004425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>8. Интернет-ресурсы:</w:t>
      </w:r>
    </w:p>
    <w:p w14:paraId="51F1A5A8" w14:textId="77777777" w:rsidR="00044250" w:rsidRPr="00B13915" w:rsidRDefault="00044250" w:rsidP="0004425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1. Официальный сайт Федеральной службы государственной статистики (Росстат)-</w:t>
      </w:r>
      <w:r w:rsidRPr="006D4E40">
        <w:rPr>
          <w:rFonts w:ascii="Arial" w:hAnsi="Arial" w:cs="Arial"/>
          <w:sz w:val="24"/>
          <w:szCs w:val="24"/>
        </w:rPr>
        <w:t>(</w:t>
      </w:r>
      <w:hyperlink r:id="rId14" w:history="1">
        <w:r w:rsidRPr="00B13915">
          <w:rPr>
            <w:rStyle w:val="ae"/>
            <w:rFonts w:ascii="Arial" w:hAnsi="Arial" w:cs="Arial"/>
            <w:color w:val="auto"/>
            <w:sz w:val="24"/>
            <w:szCs w:val="24"/>
          </w:rPr>
          <w:t>https://rosstat.gov.ru/</w:t>
        </w:r>
      </w:hyperlink>
      <w:r w:rsidRPr="006D4E40">
        <w:rPr>
          <w:rFonts w:ascii="Arial" w:hAnsi="Arial" w:cs="Arial"/>
          <w:sz w:val="24"/>
          <w:szCs w:val="24"/>
        </w:rPr>
        <w:t>)</w:t>
      </w:r>
      <w:r w:rsidRPr="00B13915">
        <w:rPr>
          <w:rFonts w:ascii="Arial" w:hAnsi="Arial" w:cs="Arial"/>
          <w:bCs/>
          <w:sz w:val="24"/>
          <w:szCs w:val="24"/>
        </w:rPr>
        <w:t>.</w:t>
      </w:r>
    </w:p>
    <w:p w14:paraId="3E6D10AC" w14:textId="77777777" w:rsidR="00044250" w:rsidRPr="00B13915" w:rsidRDefault="00044250" w:rsidP="0004425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 xml:space="preserve">2. Образовательные платформы </w:t>
      </w:r>
      <w:proofErr w:type="spellStart"/>
      <w:r w:rsidRPr="00B13915">
        <w:rPr>
          <w:rFonts w:ascii="Arial" w:hAnsi="Arial" w:cs="Arial"/>
          <w:bCs/>
          <w:sz w:val="24"/>
          <w:szCs w:val="24"/>
        </w:rPr>
        <w:t>Stepik</w:t>
      </w:r>
      <w:proofErr w:type="spellEnd"/>
      <w:r w:rsidRPr="00B13915">
        <w:rPr>
          <w:rFonts w:ascii="Arial" w:hAnsi="Arial" w:cs="Arial"/>
          <w:bCs/>
          <w:sz w:val="24"/>
          <w:szCs w:val="24"/>
        </w:rPr>
        <w:t xml:space="preserve">- </w:t>
      </w:r>
      <w:r w:rsidRPr="006D4E40">
        <w:rPr>
          <w:rFonts w:ascii="Arial" w:hAnsi="Arial" w:cs="Arial"/>
          <w:sz w:val="24"/>
          <w:szCs w:val="24"/>
        </w:rPr>
        <w:t>(</w:t>
      </w:r>
      <w:hyperlink r:id="rId15" w:history="1">
        <w:r w:rsidRPr="00B13915">
          <w:rPr>
            <w:rStyle w:val="ae"/>
            <w:rFonts w:ascii="Arial" w:hAnsi="Arial" w:cs="Arial"/>
            <w:color w:val="auto"/>
            <w:sz w:val="24"/>
            <w:szCs w:val="24"/>
          </w:rPr>
          <w:t>https://stepik.org/</w:t>
        </w:r>
      </w:hyperlink>
      <w:r w:rsidRPr="006D4E40">
        <w:rPr>
          <w:rFonts w:ascii="Arial" w:hAnsi="Arial" w:cs="Arial"/>
          <w:sz w:val="24"/>
          <w:szCs w:val="24"/>
        </w:rPr>
        <w:t>)</w:t>
      </w:r>
      <w:r w:rsidRPr="00B13915">
        <w:rPr>
          <w:rFonts w:ascii="Arial" w:hAnsi="Arial" w:cs="Arial"/>
          <w:sz w:val="24"/>
          <w:szCs w:val="24"/>
        </w:rPr>
        <w:t>.</w:t>
      </w:r>
    </w:p>
    <w:p w14:paraId="79256CE0" w14:textId="77777777" w:rsidR="00044250" w:rsidRPr="00B13915" w:rsidRDefault="00044250" w:rsidP="0004425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3. </w:t>
      </w:r>
      <w:r w:rsidRPr="00B13915">
        <w:rPr>
          <w:rFonts w:ascii="Arial" w:hAnsi="Arial" w:cs="Arial"/>
          <w:bCs/>
          <w:sz w:val="24"/>
          <w:szCs w:val="24"/>
        </w:rPr>
        <w:t>Открытое образование-</w:t>
      </w:r>
      <w:r w:rsidRPr="006D4E40">
        <w:rPr>
          <w:rFonts w:ascii="Arial" w:hAnsi="Arial" w:cs="Arial"/>
          <w:sz w:val="24"/>
          <w:szCs w:val="24"/>
        </w:rPr>
        <w:t>(</w:t>
      </w:r>
      <w:hyperlink r:id="rId16" w:history="1">
        <w:r w:rsidRPr="00B13915">
          <w:rPr>
            <w:rStyle w:val="ae"/>
            <w:rFonts w:ascii="Arial" w:hAnsi="Arial" w:cs="Arial"/>
            <w:color w:val="auto"/>
            <w:sz w:val="24"/>
            <w:szCs w:val="24"/>
          </w:rPr>
          <w:t>https://openedu.ru/</w:t>
        </w:r>
      </w:hyperlink>
      <w:r w:rsidRPr="006D4E40">
        <w:rPr>
          <w:rFonts w:ascii="Arial" w:hAnsi="Arial" w:cs="Arial"/>
          <w:sz w:val="24"/>
          <w:szCs w:val="24"/>
        </w:rPr>
        <w:t>)</w:t>
      </w:r>
      <w:r w:rsidRPr="00B13915">
        <w:rPr>
          <w:rFonts w:ascii="Arial" w:hAnsi="Arial" w:cs="Arial"/>
          <w:sz w:val="24"/>
          <w:szCs w:val="24"/>
        </w:rPr>
        <w:t>.</w:t>
      </w:r>
    </w:p>
    <w:p w14:paraId="2BCEB7C6" w14:textId="77777777" w:rsidR="00044250" w:rsidRPr="00B13915" w:rsidRDefault="00044250" w:rsidP="0004425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4. </w:t>
      </w:r>
      <w:r w:rsidRPr="00B13915">
        <w:rPr>
          <w:rFonts w:ascii="Arial" w:hAnsi="Arial" w:cs="Arial"/>
          <w:bCs/>
          <w:sz w:val="24"/>
          <w:szCs w:val="24"/>
        </w:rPr>
        <w:t>Национальная платформа «Открытое образование»-</w:t>
      </w:r>
      <w:r w:rsidRPr="006D4E40">
        <w:rPr>
          <w:rFonts w:ascii="Arial" w:hAnsi="Arial" w:cs="Arial"/>
          <w:sz w:val="24"/>
          <w:szCs w:val="24"/>
        </w:rPr>
        <w:t>(</w:t>
      </w:r>
      <w:hyperlink r:id="rId17" w:history="1">
        <w:r w:rsidRPr="00B13915">
          <w:rPr>
            <w:rStyle w:val="ae"/>
            <w:rFonts w:ascii="Arial" w:hAnsi="Arial" w:cs="Arial"/>
            <w:color w:val="auto"/>
            <w:sz w:val="24"/>
            <w:szCs w:val="24"/>
          </w:rPr>
          <w:t>https://npo.ru/</w:t>
        </w:r>
      </w:hyperlink>
      <w:r w:rsidRPr="006D4E40">
        <w:rPr>
          <w:rFonts w:ascii="Arial" w:hAnsi="Arial" w:cs="Arial"/>
          <w:sz w:val="24"/>
          <w:szCs w:val="24"/>
        </w:rPr>
        <w:t>)</w:t>
      </w:r>
      <w:r w:rsidRPr="00B13915">
        <w:rPr>
          <w:rFonts w:ascii="Arial" w:hAnsi="Arial" w:cs="Arial"/>
          <w:sz w:val="24"/>
          <w:szCs w:val="24"/>
        </w:rPr>
        <w:t xml:space="preserve">. </w:t>
      </w:r>
    </w:p>
    <w:p w14:paraId="03470054" w14:textId="6783AAEE" w:rsidR="0006048C" w:rsidRPr="00044250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6048C" w:rsidRPr="00044250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044250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44250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3045"/>
        <w:gridCol w:w="3478"/>
      </w:tblGrid>
      <w:tr w:rsidR="00215CFD" w:rsidRPr="00044250" w14:paraId="4940740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3CA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F62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F9D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 xml:space="preserve">Формы и методы оценки </w:t>
            </w:r>
          </w:p>
        </w:tc>
      </w:tr>
      <w:tr w:rsidR="00215CFD" w:rsidRPr="00044250" w14:paraId="6FA2ABC5" w14:textId="77777777" w:rsidTr="008B4776">
        <w:trPr>
          <w:trHeight w:val="77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AA6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8F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2FE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215CFD" w:rsidRPr="00044250" w14:paraId="4554B972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870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этапы развития логистики в бизнесе, методологические основы и понятийный аппарат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EBC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Сравнение логистического и </w:t>
            </w:r>
            <w:proofErr w:type="gramStart"/>
            <w:r w:rsidRPr="00044250">
              <w:rPr>
                <w:rFonts w:ascii="Arial" w:hAnsi="Arial" w:cs="Arial"/>
                <w:sz w:val="24"/>
                <w:szCs w:val="24"/>
              </w:rPr>
              <w:t>традиционного</w:t>
            </w:r>
            <w:proofErr w:type="gramEnd"/>
            <w:r w:rsidRPr="00044250">
              <w:rPr>
                <w:rFonts w:ascii="Arial" w:hAnsi="Arial" w:cs="Arial"/>
                <w:sz w:val="24"/>
                <w:szCs w:val="24"/>
              </w:rPr>
              <w:t xml:space="preserve"> подходов в управлении предприятием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E5B2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044250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044250">
              <w:rPr>
                <w:rFonts w:ascii="Arial" w:hAnsi="Arial" w:cs="Arial"/>
                <w:sz w:val="24"/>
                <w:szCs w:val="24"/>
              </w:rPr>
              <w:t xml:space="preserve"> по теме № 1.1</w:t>
            </w:r>
          </w:p>
          <w:p w14:paraId="49B1CEB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706C73B9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1843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основные технологии автоматизации и цифровизации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7FA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Определение преимуществ и недостатков от внедрения цифровых технологий в логистические компании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D268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044250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044250">
              <w:rPr>
                <w:rFonts w:ascii="Arial" w:hAnsi="Arial" w:cs="Arial"/>
                <w:sz w:val="24"/>
                <w:szCs w:val="24"/>
              </w:rPr>
              <w:t xml:space="preserve"> по теме № 1.2</w:t>
            </w:r>
          </w:p>
          <w:p w14:paraId="4028986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48099D6F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7027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основные направления реализации стратегии устойчивого развития и основные задачи зеленой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A08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Составление логистической цепи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E1C8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044250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044250">
              <w:rPr>
                <w:rFonts w:ascii="Arial" w:hAnsi="Arial" w:cs="Arial"/>
                <w:sz w:val="24"/>
                <w:szCs w:val="24"/>
              </w:rPr>
              <w:t xml:space="preserve"> по теме № 1.3</w:t>
            </w:r>
          </w:p>
        </w:tc>
      </w:tr>
      <w:tr w:rsidR="00215CFD" w:rsidRPr="00044250" w14:paraId="311B090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974C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основные оптимизационные задачи логистики в городе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EA4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>Составление логистической цепи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86CB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044250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044250">
              <w:rPr>
                <w:rFonts w:ascii="Arial" w:hAnsi="Arial" w:cs="Arial"/>
                <w:sz w:val="24"/>
                <w:szCs w:val="24"/>
              </w:rPr>
              <w:t xml:space="preserve"> по темам № 1.4,1.5,1.6</w:t>
            </w:r>
          </w:p>
        </w:tc>
      </w:tr>
      <w:tr w:rsidR="00215CFD" w:rsidRPr="00044250" w14:paraId="44CA0190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AE2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bCs/>
                <w:iCs/>
                <w:sz w:val="24"/>
                <w:szCs w:val="24"/>
              </w:rPr>
              <w:t>Умения: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861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C798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044250" w14:paraId="66D982EB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C802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анализировать логистическую стратегию компании на предмет соответствия условиям рынка, на котором она действует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E45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7A16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044250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044250">
              <w:rPr>
                <w:rFonts w:ascii="Arial" w:hAnsi="Arial" w:cs="Arial"/>
                <w:sz w:val="24"/>
                <w:szCs w:val="24"/>
              </w:rPr>
              <w:t xml:space="preserve"> № 1,3,8,9</w:t>
            </w:r>
          </w:p>
        </w:tc>
      </w:tr>
      <w:tr w:rsidR="00215CFD" w:rsidRPr="00044250" w14:paraId="4932593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64E9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обосновать эффективность применения различных инструментов при решении оптимизационных задач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1BED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iCs/>
                <w:sz w:val="24"/>
                <w:szCs w:val="24"/>
              </w:rPr>
              <w:t>Определение преимуществ и недостатков от внедрения передовых технологий в логистике компании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58C5" w14:textId="77777777" w:rsidR="00215CFD" w:rsidRPr="00044250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4250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044250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044250">
              <w:rPr>
                <w:rFonts w:ascii="Arial" w:hAnsi="Arial" w:cs="Arial"/>
                <w:sz w:val="24"/>
                <w:szCs w:val="24"/>
              </w:rPr>
              <w:t xml:space="preserve"> № 2,4,6,7</w:t>
            </w:r>
          </w:p>
        </w:tc>
      </w:tr>
    </w:tbl>
    <w:p w14:paraId="77BFC31E" w14:textId="330B0ED2" w:rsidR="00AA0512" w:rsidRPr="00044250" w:rsidRDefault="00AA0512" w:rsidP="00215CF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044250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A0FA5" w14:textId="77777777" w:rsidR="004D79B7" w:rsidRDefault="004D79B7" w:rsidP="008F3AF3">
      <w:pPr>
        <w:spacing w:after="0" w:line="240" w:lineRule="auto"/>
      </w:pPr>
      <w:r>
        <w:separator/>
      </w:r>
    </w:p>
  </w:endnote>
  <w:endnote w:type="continuationSeparator" w:id="0">
    <w:p w14:paraId="0ACD6D78" w14:textId="77777777" w:rsidR="004D79B7" w:rsidRDefault="004D79B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2383A9D7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F26">
          <w:rPr>
            <w:noProof/>
          </w:rPr>
          <w:t>3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4BE7A" w14:textId="77777777" w:rsidR="004D79B7" w:rsidRDefault="004D79B7" w:rsidP="008F3AF3">
      <w:pPr>
        <w:spacing w:after="0" w:line="240" w:lineRule="auto"/>
      </w:pPr>
      <w:r>
        <w:separator/>
      </w:r>
    </w:p>
  </w:footnote>
  <w:footnote w:type="continuationSeparator" w:id="0">
    <w:p w14:paraId="1C0B7C80" w14:textId="77777777" w:rsidR="004D79B7" w:rsidRDefault="004D79B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6915BA9"/>
    <w:multiLevelType w:val="hybridMultilevel"/>
    <w:tmpl w:val="5DCE4442"/>
    <w:lvl w:ilvl="0" w:tplc="3470F5B2">
      <w:start w:val="1"/>
      <w:numFmt w:val="decimal"/>
      <w:lvlText w:val="%1."/>
      <w:lvlJc w:val="left"/>
      <w:pPr>
        <w:ind w:left="720" w:hanging="360"/>
      </w:pPr>
      <w:rPr>
        <w:rFonts w:eastAsia="Calibri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44250"/>
    <w:rsid w:val="0005557F"/>
    <w:rsid w:val="00056A5E"/>
    <w:rsid w:val="0006048C"/>
    <w:rsid w:val="00060E1F"/>
    <w:rsid w:val="0006167E"/>
    <w:rsid w:val="000647B2"/>
    <w:rsid w:val="00071B6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5CFD"/>
    <w:rsid w:val="0024074B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AC"/>
    <w:rsid w:val="003338BF"/>
    <w:rsid w:val="003478AC"/>
    <w:rsid w:val="0035387A"/>
    <w:rsid w:val="00371142"/>
    <w:rsid w:val="00374135"/>
    <w:rsid w:val="003A1D78"/>
    <w:rsid w:val="003E366B"/>
    <w:rsid w:val="003E3F26"/>
    <w:rsid w:val="003F49EC"/>
    <w:rsid w:val="0041530A"/>
    <w:rsid w:val="00420F6D"/>
    <w:rsid w:val="00455205"/>
    <w:rsid w:val="00463228"/>
    <w:rsid w:val="00485F26"/>
    <w:rsid w:val="004A3927"/>
    <w:rsid w:val="004B6DE8"/>
    <w:rsid w:val="004D0F1D"/>
    <w:rsid w:val="004D79B7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83CC3"/>
    <w:rsid w:val="006B6A63"/>
    <w:rsid w:val="006D447F"/>
    <w:rsid w:val="006E4686"/>
    <w:rsid w:val="006E6B15"/>
    <w:rsid w:val="007348FA"/>
    <w:rsid w:val="0075444F"/>
    <w:rsid w:val="007B6C41"/>
    <w:rsid w:val="007C3E6C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0EFA"/>
    <w:rsid w:val="008E3FB2"/>
    <w:rsid w:val="008F3AF3"/>
    <w:rsid w:val="00911CAA"/>
    <w:rsid w:val="00921846"/>
    <w:rsid w:val="00934967"/>
    <w:rsid w:val="009533BA"/>
    <w:rsid w:val="00954FBB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D5245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5981"/>
    <w:rsid w:val="00C57525"/>
    <w:rsid w:val="00C70E84"/>
    <w:rsid w:val="00C86B8E"/>
    <w:rsid w:val="00C93667"/>
    <w:rsid w:val="00C965DF"/>
    <w:rsid w:val="00C96D0A"/>
    <w:rsid w:val="00CC74B0"/>
    <w:rsid w:val="00CD3202"/>
    <w:rsid w:val="00CE2DFD"/>
    <w:rsid w:val="00D22D5F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0442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0442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3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np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pen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stepik.org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osstat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514AC-1E48-4D45-BEA4-241BF489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1557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2023-10-17T07:33:00Z</dcterms:created>
  <dcterms:modified xsi:type="dcterms:W3CDTF">2025-12-09T08:16:00Z</dcterms:modified>
</cp:coreProperties>
</file>